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168" w:rsidRPr="00432BC5" w:rsidRDefault="001A0ADE" w:rsidP="00A94C8E">
      <w:pPr>
        <w:jc w:val="both"/>
        <w:rPr>
          <w:b/>
        </w:rPr>
      </w:pPr>
      <w:r w:rsidRPr="00432BC5">
        <w:rPr>
          <w:b/>
        </w:rPr>
        <w:t>Minutes of the Strategic Planning Committee held 27 January 2022 at the Civic hall, Uppermill.</w:t>
      </w:r>
    </w:p>
    <w:p w:rsidR="001A0ADE" w:rsidRDefault="001A0ADE" w:rsidP="00A94C8E">
      <w:pPr>
        <w:jc w:val="both"/>
      </w:pPr>
      <w:r w:rsidRPr="00432BC5">
        <w:rPr>
          <w:b/>
        </w:rPr>
        <w:t>Present:</w:t>
      </w:r>
      <w:r>
        <w:t xml:space="preserve"> </w:t>
      </w:r>
      <w:r>
        <w:tab/>
        <w:t xml:space="preserve">Cllrs. </w:t>
      </w:r>
      <w:r>
        <w:tab/>
        <w:t>B. Beeley (CH)</w:t>
      </w:r>
      <w:r>
        <w:tab/>
        <w:t>S. Al-Hamdani</w:t>
      </w:r>
    </w:p>
    <w:p w:rsidR="001A0ADE" w:rsidRDefault="001A0ADE" w:rsidP="00A94C8E">
      <w:pPr>
        <w:jc w:val="both"/>
      </w:pPr>
      <w:r>
        <w:tab/>
      </w:r>
      <w:r>
        <w:tab/>
      </w:r>
      <w:r>
        <w:tab/>
        <w:t>R. Knotts</w:t>
      </w:r>
      <w:r>
        <w:tab/>
      </w:r>
      <w:r>
        <w:tab/>
        <w:t>M. Woodvine</w:t>
      </w:r>
    </w:p>
    <w:p w:rsidR="001A0ADE" w:rsidRDefault="001A0ADE" w:rsidP="00A94C8E">
      <w:pPr>
        <w:jc w:val="both"/>
      </w:pPr>
      <w:r>
        <w:tab/>
      </w:r>
      <w:r>
        <w:tab/>
      </w:r>
      <w:r>
        <w:tab/>
        <w:t>G. Brownridge (OMBC)</w:t>
      </w:r>
    </w:p>
    <w:p w:rsidR="001A0ADE" w:rsidRDefault="001A0ADE" w:rsidP="00A94C8E">
      <w:pPr>
        <w:jc w:val="both"/>
      </w:pPr>
      <w:r>
        <w:tab/>
      </w:r>
      <w:r>
        <w:tab/>
      </w:r>
      <w:r>
        <w:tab/>
        <w:t xml:space="preserve">A. Fletcher </w:t>
      </w:r>
    </w:p>
    <w:p w:rsidR="00432BC5" w:rsidRDefault="00432BC5" w:rsidP="00A94C8E">
      <w:pPr>
        <w:jc w:val="both"/>
      </w:pPr>
      <w:r w:rsidRPr="00432BC5">
        <w:rPr>
          <w:b/>
        </w:rPr>
        <w:t>3307.</w:t>
      </w:r>
      <w:r w:rsidRPr="00432BC5">
        <w:rPr>
          <w:b/>
        </w:rPr>
        <w:tab/>
        <w:t>Apologies for Absence</w:t>
      </w:r>
      <w:r>
        <w:t xml:space="preserve"> </w:t>
      </w:r>
      <w:r w:rsidR="003D2583">
        <w:tab/>
      </w:r>
      <w:r>
        <w:t>Cllr. P. Byrne</w:t>
      </w:r>
    </w:p>
    <w:p w:rsidR="00432BC5" w:rsidRDefault="00432BC5" w:rsidP="00A94C8E">
      <w:pPr>
        <w:jc w:val="both"/>
      </w:pPr>
      <w:r>
        <w:tab/>
      </w:r>
      <w:r>
        <w:tab/>
      </w:r>
      <w:r>
        <w:tab/>
      </w:r>
      <w:r>
        <w:tab/>
      </w:r>
      <w:r>
        <w:tab/>
        <w:t>C. Wilkins PDNP</w:t>
      </w:r>
    </w:p>
    <w:p w:rsidR="00432BC5" w:rsidRPr="00432BC5" w:rsidRDefault="00432BC5" w:rsidP="00A94C8E">
      <w:pPr>
        <w:jc w:val="both"/>
        <w:rPr>
          <w:b/>
        </w:rPr>
      </w:pPr>
      <w:r w:rsidRPr="00432BC5">
        <w:rPr>
          <w:b/>
        </w:rPr>
        <w:t>3308.</w:t>
      </w:r>
      <w:r w:rsidRPr="00432BC5">
        <w:rPr>
          <w:b/>
        </w:rPr>
        <w:tab/>
        <w:t>Declarations of Interest</w:t>
      </w:r>
    </w:p>
    <w:p w:rsidR="00432BC5" w:rsidRDefault="00432BC5" w:rsidP="00A94C8E">
      <w:pPr>
        <w:jc w:val="both"/>
      </w:pPr>
      <w:r>
        <w:tab/>
        <w:t>None</w:t>
      </w:r>
    </w:p>
    <w:p w:rsidR="00432BC5" w:rsidRPr="00432BC5" w:rsidRDefault="00432BC5" w:rsidP="00A94C8E">
      <w:pPr>
        <w:jc w:val="both"/>
        <w:rPr>
          <w:b/>
        </w:rPr>
      </w:pPr>
      <w:r w:rsidRPr="00432BC5">
        <w:rPr>
          <w:b/>
        </w:rPr>
        <w:t>3309.</w:t>
      </w:r>
      <w:r w:rsidRPr="00432BC5">
        <w:rPr>
          <w:b/>
        </w:rPr>
        <w:tab/>
        <w:t>Approval of Minutes 25 November 2021 and 16 December 2022</w:t>
      </w:r>
    </w:p>
    <w:p w:rsidR="00432BC5" w:rsidRDefault="00432BC5" w:rsidP="00A94C8E">
      <w:pPr>
        <w:ind w:left="720"/>
        <w:jc w:val="both"/>
      </w:pPr>
      <w:r>
        <w:t xml:space="preserve">Minutes from 25 November </w:t>
      </w:r>
      <w:r w:rsidR="003D2583">
        <w:t>agreed as true record and signed by the Chair at the meeting. AF asked that the minutes of 16 December 2022 be amended.</w:t>
      </w:r>
    </w:p>
    <w:p w:rsidR="003D2583" w:rsidRDefault="003D2583" w:rsidP="00A94C8E">
      <w:pPr>
        <w:jc w:val="both"/>
        <w:rPr>
          <w:b/>
        </w:rPr>
      </w:pPr>
      <w:r w:rsidRPr="003D2583">
        <w:rPr>
          <w:b/>
        </w:rPr>
        <w:t>3310. NP Framework</w:t>
      </w:r>
    </w:p>
    <w:p w:rsidR="003D2583" w:rsidRDefault="003D2583" w:rsidP="00A94C8E">
      <w:pPr>
        <w:ind w:left="720"/>
        <w:jc w:val="both"/>
      </w:pPr>
      <w:r w:rsidRPr="003D2583">
        <w:t xml:space="preserve">Cllr. Al- Hamdani said </w:t>
      </w:r>
      <w:r>
        <w:t xml:space="preserve">that the opening section was in existence   and profiles would be by ward.  </w:t>
      </w:r>
    </w:p>
    <w:p w:rsidR="003D2583" w:rsidRDefault="003D2583" w:rsidP="00A94C8E">
      <w:pPr>
        <w:ind w:left="720"/>
        <w:jc w:val="both"/>
      </w:pPr>
      <w:r>
        <w:t xml:space="preserve">GB said her team will feedback on draft </w:t>
      </w:r>
      <w:r w:rsidR="00390F0C">
        <w:t>document,</w:t>
      </w:r>
      <w:r>
        <w:t xml:space="preserve"> and members would need to produce a separate consultation document</w:t>
      </w:r>
      <w:r w:rsidR="00E16211">
        <w:t>.</w:t>
      </w:r>
    </w:p>
    <w:p w:rsidR="00E16211" w:rsidRDefault="00E16211" w:rsidP="00A94C8E">
      <w:pPr>
        <w:ind w:left="720"/>
        <w:jc w:val="both"/>
      </w:pPr>
      <w:r>
        <w:t>Cllr. S.</w:t>
      </w:r>
      <w:r w:rsidR="00390F0C">
        <w:t xml:space="preserve"> </w:t>
      </w:r>
      <w:r>
        <w:t xml:space="preserve">Al-Hamdani that alongside the NP a separate document would refer to consultation document. </w:t>
      </w:r>
    </w:p>
    <w:p w:rsidR="00E16211" w:rsidRDefault="00E16211" w:rsidP="00A94C8E">
      <w:pPr>
        <w:ind w:left="720"/>
        <w:jc w:val="both"/>
      </w:pPr>
      <w:r>
        <w:t>He said that the History section has been lifted from the original document, the front file from 2019, updated information is available?</w:t>
      </w:r>
    </w:p>
    <w:p w:rsidR="00E16211" w:rsidRDefault="00E16211" w:rsidP="00A94C8E">
      <w:pPr>
        <w:ind w:left="720"/>
        <w:jc w:val="both"/>
      </w:pPr>
      <w:r>
        <w:t xml:space="preserve">The end of the plan refers to ward profiles. Possibly waiting for census information to update. Could also add national statistics. Infrastructure had been added to headings but needs more structure. </w:t>
      </w:r>
    </w:p>
    <w:p w:rsidR="00DE31B3" w:rsidRDefault="00E16211" w:rsidP="00A94C8E">
      <w:pPr>
        <w:ind w:left="720"/>
        <w:jc w:val="both"/>
      </w:pPr>
      <w:r>
        <w:t>Cll</w:t>
      </w:r>
      <w:r w:rsidR="00390F0C">
        <w:t>r</w:t>
      </w:r>
      <w:r>
        <w:t>.</w:t>
      </w:r>
      <w:r w:rsidR="00390F0C">
        <w:t xml:space="preserve"> </w:t>
      </w:r>
      <w:r>
        <w:t>Knotts said that Education Transport and health needed completion. Cllr. S. Al-Hamdani said that there are 4 key documents and any specific reference would be re</w:t>
      </w:r>
      <w:r w:rsidR="00DE31B3">
        <w:t>ferenced at the end of the plan</w:t>
      </w:r>
      <w:r>
        <w:t>.</w:t>
      </w:r>
    </w:p>
    <w:p w:rsidR="00E16211" w:rsidRDefault="00E16211" w:rsidP="00A94C8E">
      <w:pPr>
        <w:ind w:left="720"/>
        <w:jc w:val="both"/>
      </w:pPr>
      <w:r>
        <w:t>GB said that a St</w:t>
      </w:r>
      <w:r w:rsidR="00390F0C">
        <w:t>r</w:t>
      </w:r>
      <w:r>
        <w:t>ategic Environmental Assessment</w:t>
      </w:r>
      <w:r w:rsidR="00DE31B3">
        <w:t xml:space="preserve"> Screening Opinion</w:t>
      </w:r>
      <w:r>
        <w:t xml:space="preserve"> was required. </w:t>
      </w:r>
    </w:p>
    <w:p w:rsidR="00E16211" w:rsidRDefault="00E16211" w:rsidP="00A94C8E">
      <w:pPr>
        <w:ind w:left="720"/>
        <w:jc w:val="both"/>
      </w:pPr>
      <w:r>
        <w:t>Cl</w:t>
      </w:r>
      <w:r w:rsidR="00390F0C">
        <w:t>lr</w:t>
      </w:r>
      <w:r>
        <w:t>.</w:t>
      </w:r>
      <w:r w:rsidR="00390F0C">
        <w:t xml:space="preserve"> </w:t>
      </w:r>
      <w:r>
        <w:t xml:space="preserve">Al- Hamdani said potential reasons for SEA – Sensitive Environmental assets National parks having </w:t>
      </w:r>
      <w:r w:rsidR="00390F0C">
        <w:t>significant</w:t>
      </w:r>
      <w:r>
        <w:t xml:space="preserve"> impact, Allocation of Sites. </w:t>
      </w:r>
    </w:p>
    <w:p w:rsidR="00390F0C" w:rsidRDefault="00390F0C" w:rsidP="00A94C8E">
      <w:pPr>
        <w:ind w:left="720"/>
        <w:jc w:val="both"/>
      </w:pPr>
      <w:r>
        <w:t xml:space="preserve">He said that the NP should not have significant impact. That the Vision Statement was pre-existing and needed only a grammar check. </w:t>
      </w:r>
    </w:p>
    <w:p w:rsidR="00390F0C" w:rsidRDefault="00390F0C" w:rsidP="00A94C8E">
      <w:pPr>
        <w:ind w:left="720"/>
        <w:jc w:val="both"/>
      </w:pPr>
      <w:r>
        <w:lastRenderedPageBreak/>
        <w:t>AF</w:t>
      </w:r>
      <w:r w:rsidR="00A94C8E">
        <w:t>- Landscape</w:t>
      </w:r>
      <w:r>
        <w:t xml:space="preserve"> and Character. Policies to be considered, DORE, Sheffield, the development must reflect the setting </w:t>
      </w:r>
      <w:r w:rsidR="00A94C8E">
        <w:t>the Peak</w:t>
      </w:r>
      <w:r>
        <w:t xml:space="preserve"> District national Park. , but would only cover parts of Saddleworth. , therefore need separate approach for the rest. Is there </w:t>
      </w:r>
      <w:r w:rsidR="00496ABC">
        <w:t>evidence</w:t>
      </w:r>
      <w:r>
        <w:t xml:space="preserve"> to demonstrate that the community of </w:t>
      </w:r>
      <w:r w:rsidR="00443190">
        <w:t>Saddleworth are</w:t>
      </w:r>
      <w:r w:rsidR="006217C2">
        <w:t xml:space="preserve"> concerned about landscape issues?  Cllr. Knotts said that he is prepared to contact each community group/ village associations through Face Book and ask for evidence/ photos of projects they are/have undertaken demonstrating concerns. For example. The Moorland tops landscape is changing- do we know if Saddleworth residents care about this?</w:t>
      </w:r>
    </w:p>
    <w:p w:rsidR="006217C2" w:rsidRDefault="006217C2" w:rsidP="00A94C8E">
      <w:pPr>
        <w:ind w:left="720"/>
        <w:jc w:val="both"/>
      </w:pPr>
      <w:r>
        <w:t xml:space="preserve">Cllr. Woodvine asked if quarries would be </w:t>
      </w:r>
      <w:r w:rsidR="00A94C8E">
        <w:t>referred</w:t>
      </w:r>
      <w:r>
        <w:t xml:space="preserve"> to as they are a distinct feature of the landscape. AF said the section would refer to all areas.</w:t>
      </w:r>
    </w:p>
    <w:p w:rsidR="006217C2" w:rsidRDefault="00A94C8E" w:rsidP="00A94C8E">
      <w:pPr>
        <w:ind w:left="720"/>
        <w:jc w:val="both"/>
      </w:pPr>
      <w:r>
        <w:t>Cllr</w:t>
      </w:r>
      <w:r w:rsidR="006217C2">
        <w:t xml:space="preserve">. Al- Hamdani said that there was a need to cover bio- diversity within the document. </w:t>
      </w:r>
    </w:p>
    <w:p w:rsidR="006217C2" w:rsidRDefault="006217C2" w:rsidP="00A94C8E">
      <w:pPr>
        <w:ind w:left="720"/>
        <w:jc w:val="both"/>
      </w:pPr>
      <w:r>
        <w:t xml:space="preserve">GB said that Environment needs to be the main heading, then sub headings, e.g. Flooding under climate change. </w:t>
      </w:r>
    </w:p>
    <w:p w:rsidR="006217C2" w:rsidRDefault="006217C2" w:rsidP="00A94C8E">
      <w:pPr>
        <w:ind w:left="720"/>
        <w:jc w:val="both"/>
      </w:pPr>
      <w:r>
        <w:t xml:space="preserve">Cllr. Knotts referred to wildlife- GB said to refer to </w:t>
      </w:r>
      <w:r w:rsidR="00DE31B3">
        <w:t>Priority</w:t>
      </w:r>
      <w:r>
        <w:t xml:space="preserve"> and Protected Species. Cllr. Beeley said that the </w:t>
      </w:r>
      <w:r w:rsidR="00AC00DC">
        <w:t>Environment section</w:t>
      </w:r>
      <w:r>
        <w:t xml:space="preserve"> required development. </w:t>
      </w:r>
    </w:p>
    <w:p w:rsidR="006217C2" w:rsidRDefault="006217C2" w:rsidP="00A94C8E">
      <w:pPr>
        <w:ind w:left="720"/>
        <w:jc w:val="both"/>
      </w:pPr>
      <w:r>
        <w:t xml:space="preserve">Cllr. Knotts asked if anything included which </w:t>
      </w:r>
      <w:r w:rsidR="00AC00DC">
        <w:t>referred</w:t>
      </w:r>
      <w:r>
        <w:t xml:space="preserve"> to the carbon </w:t>
      </w:r>
      <w:r w:rsidR="00A94C8E">
        <w:t>footprint.</w:t>
      </w:r>
    </w:p>
    <w:p w:rsidR="006217C2" w:rsidRDefault="006217C2" w:rsidP="00A94C8E">
      <w:pPr>
        <w:ind w:left="720"/>
        <w:jc w:val="both"/>
      </w:pPr>
      <w:r>
        <w:t xml:space="preserve">Cllr. Al-Hamdani said that </w:t>
      </w:r>
      <w:r w:rsidR="00AC00DC">
        <w:t xml:space="preserve">research from Sussex University gives a formula to calculate carbon footprint. </w:t>
      </w:r>
    </w:p>
    <w:p w:rsidR="00AC00DC" w:rsidRDefault="00AC00DC" w:rsidP="00A94C8E">
      <w:pPr>
        <w:ind w:left="720"/>
        <w:jc w:val="both"/>
      </w:pPr>
      <w:r>
        <w:t xml:space="preserve">GB said that there was a local Area Energy Plan in development and she will circulate when complete. </w:t>
      </w:r>
    </w:p>
    <w:p w:rsidR="00AC00DC" w:rsidRDefault="000C6238" w:rsidP="00A94C8E">
      <w:pPr>
        <w:ind w:left="720"/>
        <w:jc w:val="both"/>
      </w:pPr>
      <w:r>
        <w:t xml:space="preserve">AF – action to start writing the section with a brief to look at issues with scenic </w:t>
      </w:r>
    </w:p>
    <w:p w:rsidR="000C6238" w:rsidRDefault="000C6238" w:rsidP="00A94C8E">
      <w:pPr>
        <w:ind w:left="720"/>
        <w:jc w:val="both"/>
      </w:pPr>
      <w:r>
        <w:t xml:space="preserve">Beauty. </w:t>
      </w:r>
    </w:p>
    <w:p w:rsidR="00443190" w:rsidRDefault="000C6238" w:rsidP="00A94C8E">
      <w:pPr>
        <w:ind w:left="720"/>
        <w:jc w:val="both"/>
      </w:pPr>
      <w:r>
        <w:t xml:space="preserve">Cllr. Beeley will reorganise paper following suggestions from GB. </w:t>
      </w:r>
      <w:r w:rsidR="008D5A64">
        <w:t xml:space="preserve">She asked where Conservation Areas would sit in the </w:t>
      </w:r>
      <w:r w:rsidR="00A94C8E">
        <w:t>Plan.</w:t>
      </w:r>
    </w:p>
    <w:p w:rsidR="008D5A64" w:rsidRDefault="008D5A64" w:rsidP="00A94C8E">
      <w:pPr>
        <w:ind w:left="720"/>
        <w:jc w:val="both"/>
      </w:pPr>
      <w:r>
        <w:t xml:space="preserve">Cllr. Al- Hamdani said that a link could be </w:t>
      </w:r>
      <w:r w:rsidR="00A94C8E">
        <w:t>supplied to</w:t>
      </w:r>
      <w:r>
        <w:t xml:space="preserve"> </w:t>
      </w:r>
      <w:r w:rsidR="00A94C8E">
        <w:t>maps to conservation</w:t>
      </w:r>
      <w:r>
        <w:t xml:space="preserve"> </w:t>
      </w:r>
      <w:r w:rsidR="00A94C8E">
        <w:t>areas within</w:t>
      </w:r>
      <w:r>
        <w:t xml:space="preserve"> the document.  </w:t>
      </w:r>
    </w:p>
    <w:p w:rsidR="008D5A64" w:rsidRDefault="008D5A64" w:rsidP="00A94C8E">
      <w:pPr>
        <w:ind w:left="720"/>
        <w:jc w:val="both"/>
      </w:pPr>
      <w:r>
        <w:t>GB suggested that there could be a policy on shop fronts with regard to Conservation.</w:t>
      </w:r>
    </w:p>
    <w:p w:rsidR="008D5A64" w:rsidRDefault="008D5A64" w:rsidP="00A94C8E">
      <w:pPr>
        <w:ind w:left="720"/>
        <w:jc w:val="both"/>
      </w:pPr>
      <w:r>
        <w:t xml:space="preserve">Cllr. Knotts said that this issue was addressed in planning. </w:t>
      </w:r>
    </w:p>
    <w:p w:rsidR="008D5A64" w:rsidRDefault="00DE31B3" w:rsidP="00A94C8E">
      <w:pPr>
        <w:ind w:left="720"/>
        <w:jc w:val="both"/>
      </w:pPr>
      <w:r>
        <w:t>GB said that Local P</w:t>
      </w:r>
      <w:r w:rsidR="008D5A64">
        <w:t>lans</w:t>
      </w:r>
      <w:r>
        <w:t xml:space="preserve"> Review Built Environment paper</w:t>
      </w:r>
      <w:r w:rsidR="008D5A64">
        <w:t xml:space="preserve"> list Cons</w:t>
      </w:r>
      <w:r>
        <w:t>ervation areas I the appendix</w:t>
      </w:r>
      <w:r w:rsidR="006872A1">
        <w:t>, and</w:t>
      </w:r>
      <w:r w:rsidR="008D5A64">
        <w:t xml:space="preserve"> referred members to the GM Historic Topic Paper. </w:t>
      </w:r>
    </w:p>
    <w:p w:rsidR="008D5A64" w:rsidRDefault="008D5A64" w:rsidP="00A94C8E">
      <w:pPr>
        <w:ind w:left="720"/>
        <w:jc w:val="both"/>
      </w:pPr>
      <w:r>
        <w:t>Cllr. Al-Hamdani said that that there was a general feel to provide evidence to support policies</w:t>
      </w:r>
      <w:r w:rsidR="00616891">
        <w:t xml:space="preserve"> </w:t>
      </w:r>
      <w:r w:rsidR="00A94C8E">
        <w:t>throughout</w:t>
      </w:r>
      <w:r w:rsidR="00616891">
        <w:t xml:space="preserve"> the document. Said that perhaps Housing section needed changing to Planning with a sub heading of Housing? </w:t>
      </w:r>
    </w:p>
    <w:p w:rsidR="00616891" w:rsidRDefault="00616891" w:rsidP="00A94C8E">
      <w:pPr>
        <w:ind w:left="720"/>
        <w:jc w:val="both"/>
      </w:pPr>
      <w:r>
        <w:t xml:space="preserve">GB said that she will share responses from the Chadderton NP from various agencies, ensuring that statutory responses are picked up. </w:t>
      </w:r>
    </w:p>
    <w:p w:rsidR="00616891" w:rsidRDefault="006872A1" w:rsidP="00A94C8E">
      <w:pPr>
        <w:ind w:left="720"/>
        <w:jc w:val="both"/>
      </w:pPr>
      <w:r>
        <w:lastRenderedPageBreak/>
        <w:t>AF thought that the chapter named ‘Housing’ should be kept because it is a specific topic of considerable importance. The w</w:t>
      </w:r>
      <w:bookmarkStart w:id="0" w:name="_GoBack"/>
      <w:bookmarkEnd w:id="0"/>
      <w:r>
        <w:t>hole of the NP is about planning- a process for addressing every topic of the plan, and all connections between them</w:t>
      </w:r>
      <w:r w:rsidR="00616891">
        <w:t xml:space="preserve"> </w:t>
      </w:r>
    </w:p>
    <w:p w:rsidR="00616891" w:rsidRDefault="00616891" w:rsidP="00A94C8E">
      <w:pPr>
        <w:ind w:left="720"/>
        <w:jc w:val="both"/>
      </w:pPr>
      <w:r>
        <w:t xml:space="preserve">Cllr. Al- Hamdani said that the title needed to encompass development. </w:t>
      </w:r>
    </w:p>
    <w:p w:rsidR="00616891" w:rsidRDefault="00616891" w:rsidP="00A94C8E">
      <w:pPr>
        <w:ind w:left="720"/>
        <w:jc w:val="both"/>
      </w:pPr>
      <w:r>
        <w:t xml:space="preserve">GB suggested that after each policy there could be a cross reference as the Plan had to read as a whole. </w:t>
      </w:r>
    </w:p>
    <w:p w:rsidR="00616891" w:rsidRDefault="00616891" w:rsidP="00A94C8E">
      <w:pPr>
        <w:ind w:left="720"/>
        <w:jc w:val="both"/>
      </w:pPr>
      <w:r>
        <w:t xml:space="preserve">Cllr. Al- Hamdani – change part of climate change section to sit under Environmental issues. </w:t>
      </w:r>
    </w:p>
    <w:p w:rsidR="00616891" w:rsidRPr="00A94C8E" w:rsidRDefault="00616891" w:rsidP="00A94C8E">
      <w:pPr>
        <w:ind w:left="720"/>
        <w:jc w:val="both"/>
        <w:rPr>
          <w:u w:val="single"/>
        </w:rPr>
      </w:pPr>
      <w:r w:rsidRPr="00A94C8E">
        <w:rPr>
          <w:u w:val="single"/>
        </w:rPr>
        <w:t>Retail and Commerce</w:t>
      </w:r>
    </w:p>
    <w:p w:rsidR="00616891" w:rsidRDefault="00616891" w:rsidP="00A94C8E">
      <w:pPr>
        <w:ind w:left="720"/>
        <w:jc w:val="both"/>
      </w:pPr>
      <w:r>
        <w:t xml:space="preserve">Cllr. Al- </w:t>
      </w:r>
      <w:r w:rsidR="00A94C8E">
        <w:t>Hamdani</w:t>
      </w:r>
      <w:r>
        <w:t xml:space="preserve"> and </w:t>
      </w:r>
      <w:r w:rsidR="00A94C8E">
        <w:t>Cllr</w:t>
      </w:r>
      <w:r>
        <w:t xml:space="preserve">. Beeley had looked at other Plans to put together policies. </w:t>
      </w:r>
    </w:p>
    <w:p w:rsidR="00616891" w:rsidRDefault="00616891" w:rsidP="00A94C8E">
      <w:pPr>
        <w:ind w:left="720"/>
        <w:jc w:val="both"/>
      </w:pPr>
      <w:r>
        <w:t xml:space="preserve">GB said that shouldn’t include just centres, include local shopping parades and to take into account comments from Clare Wilkins which had been circulated previously. </w:t>
      </w:r>
    </w:p>
    <w:p w:rsidR="00616891" w:rsidRDefault="00616891" w:rsidP="00A94C8E">
      <w:pPr>
        <w:ind w:left="720"/>
        <w:jc w:val="both"/>
        <w:rPr>
          <w:u w:val="single"/>
        </w:rPr>
      </w:pPr>
      <w:r w:rsidRPr="00A94C8E">
        <w:rPr>
          <w:u w:val="single"/>
        </w:rPr>
        <w:t>Travel, transport and Heritage</w:t>
      </w:r>
    </w:p>
    <w:p w:rsidR="00A94C8E" w:rsidRPr="00A94C8E" w:rsidRDefault="00A94C8E" w:rsidP="00A94C8E">
      <w:pPr>
        <w:ind w:left="720"/>
        <w:jc w:val="both"/>
      </w:pPr>
      <w:r w:rsidRPr="00A94C8E">
        <w:t xml:space="preserve">Cllr. Al- Hamdani said that this policy was not included in the document at present. </w:t>
      </w:r>
    </w:p>
    <w:p w:rsidR="00A94C8E" w:rsidRDefault="00A94C8E" w:rsidP="00A94C8E">
      <w:pPr>
        <w:ind w:left="720"/>
        <w:jc w:val="both"/>
      </w:pPr>
      <w:r>
        <w:t xml:space="preserve">GB said that that there tourism was within the Greenbelt so needed to be cross referenced with Environment. </w:t>
      </w:r>
    </w:p>
    <w:p w:rsidR="00A94C8E" w:rsidRDefault="00A94C8E" w:rsidP="00A94C8E">
      <w:pPr>
        <w:ind w:left="720"/>
        <w:jc w:val="both"/>
      </w:pPr>
      <w:r>
        <w:t>Cllr. Beeley – possible consideration to included Community land trust supporting village greens as a benefit to communities?</w:t>
      </w:r>
    </w:p>
    <w:p w:rsidR="00A94C8E" w:rsidRDefault="00A94C8E" w:rsidP="00A94C8E">
      <w:pPr>
        <w:ind w:left="720"/>
        <w:jc w:val="both"/>
      </w:pPr>
      <w:r>
        <w:t>GB- Transport objective- ensure that are forward facing objectives.</w:t>
      </w:r>
    </w:p>
    <w:p w:rsidR="00A94C8E" w:rsidRDefault="00A94C8E" w:rsidP="00A94C8E">
      <w:pPr>
        <w:ind w:left="720"/>
        <w:jc w:val="both"/>
      </w:pPr>
      <w:r>
        <w:t>It was resolved that Cllrs Beeley and Al- Hamdani would meet 4 February 2022 to discuss further and that Cllr. Al- Hamdani would circulate an updated version of the plan after this date.</w:t>
      </w:r>
    </w:p>
    <w:p w:rsidR="00A94C8E" w:rsidRPr="00A94C8E" w:rsidRDefault="00A94C8E" w:rsidP="00A94C8E">
      <w:pPr>
        <w:jc w:val="both"/>
        <w:rPr>
          <w:b/>
        </w:rPr>
      </w:pPr>
      <w:r w:rsidRPr="00A94C8E">
        <w:rPr>
          <w:b/>
        </w:rPr>
        <w:t>3011.</w:t>
      </w:r>
      <w:r w:rsidRPr="00A94C8E">
        <w:rPr>
          <w:b/>
        </w:rPr>
        <w:tab/>
        <w:t>Items for the next agenda</w:t>
      </w:r>
    </w:p>
    <w:p w:rsidR="00A94C8E" w:rsidRDefault="00A94C8E" w:rsidP="00A94C8E">
      <w:pPr>
        <w:ind w:firstLine="720"/>
        <w:jc w:val="both"/>
      </w:pPr>
      <w:r>
        <w:t xml:space="preserve">None </w:t>
      </w:r>
    </w:p>
    <w:p w:rsidR="00A94C8E" w:rsidRDefault="00A94C8E" w:rsidP="00A94C8E">
      <w:pPr>
        <w:ind w:firstLine="720"/>
        <w:jc w:val="both"/>
      </w:pPr>
      <w:r>
        <w:t>Next meeting</w:t>
      </w:r>
      <w:r>
        <w:tab/>
        <w:t xml:space="preserve"> 24 February 2022 09.30 </w:t>
      </w:r>
    </w:p>
    <w:p w:rsidR="00A94C8E" w:rsidRDefault="00A94C8E" w:rsidP="00A94C8E">
      <w:pPr>
        <w:ind w:left="720"/>
        <w:jc w:val="both"/>
      </w:pPr>
    </w:p>
    <w:p w:rsidR="00A94C8E" w:rsidRPr="00A94C8E" w:rsidRDefault="00A94C8E" w:rsidP="00A94C8E">
      <w:pPr>
        <w:ind w:left="720"/>
        <w:jc w:val="both"/>
      </w:pPr>
    </w:p>
    <w:p w:rsidR="00616891" w:rsidRDefault="00616891" w:rsidP="00A94C8E">
      <w:pPr>
        <w:ind w:left="720"/>
        <w:jc w:val="both"/>
      </w:pPr>
    </w:p>
    <w:p w:rsidR="00616891" w:rsidRDefault="00616891" w:rsidP="00A94C8E">
      <w:pPr>
        <w:ind w:left="720"/>
        <w:jc w:val="both"/>
      </w:pPr>
    </w:p>
    <w:p w:rsidR="008D5A64" w:rsidRDefault="008D5A64" w:rsidP="003D2583">
      <w:pPr>
        <w:ind w:left="720"/>
      </w:pPr>
    </w:p>
    <w:p w:rsidR="00390F0C" w:rsidRDefault="00390F0C" w:rsidP="003D2583">
      <w:pPr>
        <w:ind w:left="720"/>
      </w:pPr>
    </w:p>
    <w:p w:rsidR="00390F0C" w:rsidRDefault="00390F0C" w:rsidP="003D2583">
      <w:pPr>
        <w:ind w:left="720"/>
      </w:pPr>
    </w:p>
    <w:p w:rsidR="00390F0C" w:rsidRDefault="00390F0C" w:rsidP="003D2583">
      <w:pPr>
        <w:ind w:left="720"/>
      </w:pPr>
    </w:p>
    <w:p w:rsidR="00E16211" w:rsidRDefault="00E16211" w:rsidP="003D2583">
      <w:pPr>
        <w:ind w:left="720"/>
      </w:pPr>
      <w:r>
        <w:t xml:space="preserve"> </w:t>
      </w:r>
    </w:p>
    <w:p w:rsidR="00E16211" w:rsidRDefault="00E16211" w:rsidP="003D2583">
      <w:pPr>
        <w:ind w:left="720"/>
      </w:pPr>
    </w:p>
    <w:p w:rsidR="003D2583" w:rsidRPr="003D2583" w:rsidRDefault="003D2583" w:rsidP="001A0ADE"/>
    <w:p w:rsidR="003D2583" w:rsidRPr="003D2583" w:rsidRDefault="003D2583" w:rsidP="001A0ADE"/>
    <w:p w:rsidR="001A0ADE" w:rsidRDefault="001A0ADE" w:rsidP="001A0ADE">
      <w:r>
        <w:tab/>
      </w:r>
      <w:r>
        <w:tab/>
      </w:r>
    </w:p>
    <w:p w:rsidR="001A0ADE" w:rsidRDefault="001A0ADE"/>
    <w:sectPr w:rsidR="001A0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DE"/>
    <w:rsid w:val="000C6238"/>
    <w:rsid w:val="001A0ADE"/>
    <w:rsid w:val="002B7F83"/>
    <w:rsid w:val="00390F0C"/>
    <w:rsid w:val="003D2583"/>
    <w:rsid w:val="00432BC5"/>
    <w:rsid w:val="00443190"/>
    <w:rsid w:val="00496ABC"/>
    <w:rsid w:val="00616891"/>
    <w:rsid w:val="006217C2"/>
    <w:rsid w:val="006872A1"/>
    <w:rsid w:val="008D5A64"/>
    <w:rsid w:val="00934D8A"/>
    <w:rsid w:val="00A94C8E"/>
    <w:rsid w:val="00AC00DC"/>
    <w:rsid w:val="00DE31B3"/>
    <w:rsid w:val="00E16211"/>
    <w:rsid w:val="00E95EAB"/>
    <w:rsid w:val="00EF4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B461C-BD04-4A1F-94B5-77321C86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160E8D47-96B6-49F2-BD64-9D6A2F0CBD0C}"/>
</file>

<file path=customXml/itemProps2.xml><?xml version="1.0" encoding="utf-8"?>
<ds:datastoreItem xmlns:ds="http://schemas.openxmlformats.org/officeDocument/2006/customXml" ds:itemID="{157757A6-76E8-4F70-A870-A89AC7A30AE7}"/>
</file>

<file path=customXml/itemProps3.xml><?xml version="1.0" encoding="utf-8"?>
<ds:datastoreItem xmlns:ds="http://schemas.openxmlformats.org/officeDocument/2006/customXml" ds:itemID="{7A0DAA29-4D09-4A6E-AE9B-21551284FD91}"/>
</file>

<file path=docProps/app.xml><?xml version="1.0" encoding="utf-8"?>
<Properties xmlns="http://schemas.openxmlformats.org/officeDocument/2006/extended-properties" xmlns:vt="http://schemas.openxmlformats.org/officeDocument/2006/docPropsVTypes">
  <Template>Normal</Template>
  <TotalTime>160</TotalTime>
  <Pages>4</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3</cp:revision>
  <dcterms:created xsi:type="dcterms:W3CDTF">2022-02-08T13:39:00Z</dcterms:created>
  <dcterms:modified xsi:type="dcterms:W3CDTF">2022-02-17T13:40:00Z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